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COMPUCOM GROUP OF COLLEGES</w:t>
      </w:r>
    </w:p>
    <w:p w:rsidR="00000000" w:rsidDel="00000000" w:rsidP="00000000" w:rsidRDefault="00000000" w:rsidRPr="00000000" w14:paraId="00000002">
      <w:pPr>
        <w:widowControl w:val="0"/>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COMPUCOM INSTITUTE OF TECHNOLOGY &amp; MANAGEMENT</w:t>
      </w:r>
    </w:p>
    <w:p w:rsidR="00000000" w:rsidDel="00000000" w:rsidP="00000000" w:rsidRDefault="00000000" w:rsidRPr="00000000" w14:paraId="00000003">
      <w:pPr>
        <w:widowControl w:val="0"/>
        <w:spacing w:line="276" w:lineRule="auto"/>
        <w:jc w:val="cente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CAMPUS PLACEMENT NOTICE</w:t>
      </w:r>
    </w:p>
    <w:tbl>
      <w:tblPr>
        <w:tblStyle w:val="Table1"/>
        <w:tblW w:w="11490.0" w:type="dxa"/>
        <w:jc w:val="left"/>
        <w:tblInd w:w="-380.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50"/>
        <w:gridCol w:w="8340"/>
        <w:tblGridChange w:id="0">
          <w:tblGrid>
            <w:gridCol w:w="3150"/>
            <w:gridCol w:w="8340"/>
          </w:tblGrid>
        </w:tblGridChange>
      </w:tblGrid>
      <w:tr>
        <w:trPr>
          <w:cantSplit w:val="0"/>
          <w:trHeight w:val="406.97265625" w:hRule="atLeast"/>
          <w:tblHeader w:val="0"/>
        </w:trPr>
        <w:tc>
          <w:tcPr/>
          <w:p w:rsidR="00000000" w:rsidDel="00000000" w:rsidP="00000000" w:rsidRDefault="00000000" w:rsidRPr="00000000" w14:paraId="00000004">
            <w:pPr>
              <w:spacing w:line="276" w:lineRule="auto"/>
              <w:jc w:val="center"/>
              <w:rPr>
                <w:rFonts w:ascii="Verdana" w:cs="Verdana" w:eastAsia="Verdana" w:hAnsi="Verdana"/>
                <w:b w:val="1"/>
              </w:rPr>
            </w:pPr>
            <w:bookmarkStart w:colFirst="0" w:colLast="0" w:name="_gjdgxs" w:id="0"/>
            <w:bookmarkEnd w:id="0"/>
            <w:r w:rsidDel="00000000" w:rsidR="00000000" w:rsidRPr="00000000">
              <w:rPr>
                <w:rFonts w:ascii="Verdana" w:cs="Verdana" w:eastAsia="Verdana" w:hAnsi="Verdana"/>
                <w:b w:val="1"/>
                <w:rtl w:val="0"/>
              </w:rPr>
              <w:t xml:space="preserve">Company Name </w:t>
            </w:r>
          </w:p>
        </w:tc>
        <w:tc>
          <w:tcPr/>
          <w:p w:rsidR="00000000" w:rsidDel="00000000" w:rsidP="00000000" w:rsidRDefault="00000000" w:rsidRPr="00000000" w14:paraId="00000005">
            <w:pPr>
              <w:spacing w:line="276" w:lineRule="auto"/>
              <w:rPr>
                <w:rFonts w:ascii="Verdana" w:cs="Verdana" w:eastAsia="Verdana" w:hAnsi="Verdana"/>
              </w:rPr>
            </w:pPr>
            <w:r w:rsidDel="00000000" w:rsidR="00000000" w:rsidRPr="00000000">
              <w:rPr>
                <w:rFonts w:ascii="Verdana" w:cs="Verdana" w:eastAsia="Verdana" w:hAnsi="Verdana"/>
                <w:rtl w:val="0"/>
              </w:rPr>
              <w:t xml:space="preserve">Flipshope.com</w:t>
            </w:r>
          </w:p>
        </w:tc>
      </w:tr>
      <w:tr>
        <w:trPr>
          <w:cantSplit w:val="0"/>
          <w:trHeight w:val="300" w:hRule="atLeast"/>
          <w:tblHeader w:val="0"/>
        </w:trPr>
        <w:tc>
          <w:tcPr/>
          <w:p w:rsidR="00000000" w:rsidDel="00000000" w:rsidP="00000000" w:rsidRDefault="00000000" w:rsidRPr="00000000" w14:paraId="00000006">
            <w:pPr>
              <w:spacing w:line="276" w:lineRule="auto"/>
              <w:jc w:val="center"/>
              <w:rPr>
                <w:rFonts w:ascii="Verdana" w:cs="Verdana" w:eastAsia="Verdana" w:hAnsi="Verdana"/>
                <w:b w:val="1"/>
              </w:rPr>
            </w:pPr>
            <w:bookmarkStart w:colFirst="0" w:colLast="0" w:name="_30j0zll" w:id="1"/>
            <w:bookmarkEnd w:id="1"/>
            <w:r w:rsidDel="00000000" w:rsidR="00000000" w:rsidRPr="00000000">
              <w:rPr>
                <w:rFonts w:ascii="Verdana" w:cs="Verdana" w:eastAsia="Verdana" w:hAnsi="Verdana"/>
                <w:b w:val="1"/>
                <w:rtl w:val="0"/>
              </w:rPr>
              <w:t xml:space="preserve">Company website</w:t>
            </w:r>
          </w:p>
        </w:tc>
        <w:tc>
          <w:tcPr/>
          <w:p w:rsidR="00000000" w:rsidDel="00000000" w:rsidP="00000000" w:rsidRDefault="00000000" w:rsidRPr="00000000" w14:paraId="00000007">
            <w:pPr>
              <w:spacing w:line="276" w:lineRule="auto"/>
              <w:rPr>
                <w:rFonts w:ascii="Verdana" w:cs="Verdana" w:eastAsia="Verdana" w:hAnsi="Verdana"/>
              </w:rPr>
            </w:pPr>
            <w:r w:rsidDel="00000000" w:rsidR="00000000" w:rsidRPr="00000000">
              <w:rPr>
                <w:rFonts w:ascii="Verdana" w:cs="Verdana" w:eastAsia="Verdana" w:hAnsi="Verdana"/>
                <w:rtl w:val="0"/>
              </w:rPr>
              <w:t xml:space="preserve">https://flipshope.com/</w:t>
            </w: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0008">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Company profile</w:t>
            </w:r>
          </w:p>
        </w:tc>
        <w:tc>
          <w:tcPr/>
          <w:p w:rsidR="00000000" w:rsidDel="00000000" w:rsidP="00000000" w:rsidRDefault="00000000" w:rsidRPr="00000000" w14:paraId="00000009">
            <w:pPr>
              <w:spacing w:line="276" w:lineRule="auto"/>
              <w:rPr>
                <w:rFonts w:ascii="Verdana" w:cs="Verdana" w:eastAsia="Verdana" w:hAnsi="Verdana"/>
              </w:rPr>
            </w:pPr>
            <w:r w:rsidDel="00000000" w:rsidR="00000000" w:rsidRPr="00000000">
              <w:rPr>
                <w:rFonts w:ascii="Verdana" w:cs="Verdana" w:eastAsia="Verdana" w:hAnsi="Verdana"/>
                <w:rtl w:val="0"/>
              </w:rPr>
              <w:t xml:space="preserve">ECOM Shopping Solution is a technology-based user-centric company headquartered in Bangalore and Jaipur. Established in 2015, we boast an experienced team of developers, designers, and digital marketers who are passionate about improving the online shopping experience through smart solutions. Our goal is to enhance online shopping globally, and we have collaborated with major shopping platforms while incentivizing users for their purchases. We offer more than 15 in-house products, including:</w:t>
            </w:r>
          </w:p>
        </w:tc>
      </w:tr>
      <w:tr>
        <w:trPr>
          <w:cantSplit w:val="0"/>
          <w:trHeight w:val="300" w:hRule="atLeast"/>
          <w:tblHeader w:val="0"/>
        </w:trPr>
        <w:tc>
          <w:tcPr/>
          <w:p w:rsidR="00000000" w:rsidDel="00000000" w:rsidP="00000000" w:rsidRDefault="00000000" w:rsidRPr="00000000" w14:paraId="0000000A">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Job designation</w:t>
            </w:r>
          </w:p>
        </w:tc>
        <w:tc>
          <w:tcPr/>
          <w:p w:rsidR="00000000" w:rsidDel="00000000" w:rsidP="00000000" w:rsidRDefault="00000000" w:rsidRPr="00000000" w14:paraId="0000000B">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Javascript Developer</w:t>
            </w:r>
          </w:p>
          <w:p w:rsidR="00000000" w:rsidDel="00000000" w:rsidP="00000000" w:rsidRDefault="00000000" w:rsidRPr="00000000" w14:paraId="0000000C">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React.js Developer</w:t>
            </w:r>
          </w:p>
          <w:p w:rsidR="00000000" w:rsidDel="00000000" w:rsidP="00000000" w:rsidRDefault="00000000" w:rsidRPr="00000000" w14:paraId="0000000D">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Node.js Developer</w:t>
            </w:r>
          </w:p>
          <w:p w:rsidR="00000000" w:rsidDel="00000000" w:rsidP="00000000" w:rsidRDefault="00000000" w:rsidRPr="00000000" w14:paraId="0000000E">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Full Stack Web Developer</w:t>
            </w:r>
          </w:p>
          <w:p w:rsidR="00000000" w:rsidDel="00000000" w:rsidP="00000000" w:rsidRDefault="00000000" w:rsidRPr="00000000" w14:paraId="0000000F">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MERN Stack Developer</w:t>
            </w:r>
          </w:p>
          <w:p w:rsidR="00000000" w:rsidDel="00000000" w:rsidP="00000000" w:rsidRDefault="00000000" w:rsidRPr="00000000" w14:paraId="00000010">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PHP Developer</w:t>
            </w:r>
          </w:p>
          <w:p w:rsidR="00000000" w:rsidDel="00000000" w:rsidP="00000000" w:rsidRDefault="00000000" w:rsidRPr="00000000" w14:paraId="00000011">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Content Writer</w:t>
            </w:r>
          </w:p>
          <w:p w:rsidR="00000000" w:rsidDel="00000000" w:rsidP="00000000" w:rsidRDefault="00000000" w:rsidRPr="00000000" w14:paraId="00000012">
            <w:pPr>
              <w:numPr>
                <w:ilvl w:val="0"/>
                <w:numId w:val="1"/>
              </w:numPr>
              <w:spacing w:line="276" w:lineRule="auto"/>
              <w:ind w:left="720" w:hanging="360"/>
              <w:rPr>
                <w:rFonts w:ascii="Verdana" w:cs="Verdana" w:eastAsia="Verdana" w:hAnsi="Verdana"/>
                <w:color w:val="500050"/>
                <w:highlight w:val="white"/>
                <w:u w:val="none"/>
              </w:rPr>
            </w:pPr>
            <w:r w:rsidDel="00000000" w:rsidR="00000000" w:rsidRPr="00000000">
              <w:rPr>
                <w:rFonts w:ascii="Verdana" w:cs="Verdana" w:eastAsia="Verdana" w:hAnsi="Verdana"/>
                <w:color w:val="500050"/>
                <w:highlight w:val="white"/>
                <w:rtl w:val="0"/>
              </w:rPr>
              <w:t xml:space="preserve">SEO</w:t>
            </w:r>
          </w:p>
        </w:tc>
      </w:tr>
      <w:tr>
        <w:trPr>
          <w:cantSplit w:val="0"/>
          <w:trHeight w:val="519.7460937499999" w:hRule="atLeast"/>
          <w:tblHeader w:val="0"/>
        </w:trPr>
        <w:tc>
          <w:tcPr/>
          <w:p w:rsidR="00000000" w:rsidDel="00000000" w:rsidP="00000000" w:rsidRDefault="00000000" w:rsidRPr="00000000" w14:paraId="00000013">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Job location</w:t>
            </w:r>
          </w:p>
        </w:tc>
        <w:tc>
          <w:tcPr/>
          <w:p w:rsidR="00000000" w:rsidDel="00000000" w:rsidP="00000000" w:rsidRDefault="00000000" w:rsidRPr="00000000" w14:paraId="00000014">
            <w:pPr>
              <w:spacing w:line="276" w:lineRule="auto"/>
              <w:rPr>
                <w:rFonts w:ascii="Verdana" w:cs="Verdana" w:eastAsia="Verdana" w:hAnsi="Verdana"/>
              </w:rPr>
            </w:pPr>
            <w:r w:rsidDel="00000000" w:rsidR="00000000" w:rsidRPr="00000000">
              <w:rPr>
                <w:rFonts w:ascii="Verdana" w:cs="Verdana" w:eastAsia="Verdana" w:hAnsi="Verdana"/>
                <w:rtl w:val="0"/>
              </w:rPr>
              <w:t xml:space="preserve">Jaipur </w:t>
            </w:r>
          </w:p>
        </w:tc>
      </w:tr>
      <w:tr>
        <w:trPr>
          <w:cantSplit w:val="0"/>
          <w:trHeight w:val="292.47900390625" w:hRule="atLeast"/>
          <w:tblHeader w:val="0"/>
        </w:trPr>
        <w:tc>
          <w:tcPr/>
          <w:p w:rsidR="00000000" w:rsidDel="00000000" w:rsidP="00000000" w:rsidRDefault="00000000" w:rsidRPr="00000000" w14:paraId="00000015">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No of openings</w:t>
            </w:r>
          </w:p>
        </w:tc>
        <w:tc>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color w:val="500050"/>
                <w:highlight w:val="white"/>
              </w:rPr>
            </w:pPr>
            <w:r w:rsidDel="00000000" w:rsidR="00000000" w:rsidRPr="00000000">
              <w:rPr>
                <w:rFonts w:ascii="Verdana" w:cs="Verdana" w:eastAsia="Verdana" w:hAnsi="Verdana"/>
                <w:b w:val="1"/>
                <w:color w:val="500050"/>
                <w:highlight w:val="white"/>
                <w:rtl w:val="0"/>
              </w:rPr>
              <w:t xml:space="preserve">20+</w:t>
            </w:r>
          </w:p>
        </w:tc>
      </w:tr>
      <w:tr>
        <w:trPr>
          <w:cantSplit w:val="0"/>
          <w:trHeight w:val="285" w:hRule="atLeast"/>
          <w:tblHeader w:val="0"/>
        </w:trPr>
        <w:tc>
          <w:tcPr/>
          <w:p w:rsidR="00000000" w:rsidDel="00000000" w:rsidP="00000000" w:rsidRDefault="00000000" w:rsidRPr="00000000" w14:paraId="00000017">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Tentative Date of joining</w:t>
            </w:r>
          </w:p>
        </w:tc>
        <w:tc>
          <w:tcPr/>
          <w:p w:rsidR="00000000" w:rsidDel="00000000" w:rsidP="00000000" w:rsidRDefault="00000000" w:rsidRPr="00000000" w14:paraId="00000018">
            <w:pPr>
              <w:spacing w:line="276" w:lineRule="auto"/>
              <w:rPr>
                <w:rFonts w:ascii="Verdana" w:cs="Verdana" w:eastAsia="Verdana" w:hAnsi="Verdana"/>
              </w:rPr>
            </w:pPr>
            <w:r w:rsidDel="00000000" w:rsidR="00000000" w:rsidRPr="00000000">
              <w:rPr>
                <w:rFonts w:ascii="Verdana" w:cs="Verdana" w:eastAsia="Verdana" w:hAnsi="Verdana"/>
                <w:rtl w:val="0"/>
              </w:rPr>
              <w:t xml:space="preserve">Immediately </w:t>
            </w:r>
          </w:p>
        </w:tc>
      </w:tr>
      <w:tr>
        <w:trPr>
          <w:cantSplit w:val="0"/>
          <w:trHeight w:val="585" w:hRule="atLeast"/>
          <w:tblHeader w:val="0"/>
        </w:trPr>
        <w:tc>
          <w:tcPr/>
          <w:p w:rsidR="00000000" w:rsidDel="00000000" w:rsidP="00000000" w:rsidRDefault="00000000" w:rsidRPr="00000000" w14:paraId="00000019">
            <w:pPr>
              <w:spacing w:line="276" w:lineRule="auto"/>
              <w:jc w:val="center"/>
              <w:rPr>
                <w:rFonts w:ascii="Verdana" w:cs="Verdana" w:eastAsia="Verdana" w:hAnsi="Verdana"/>
              </w:rPr>
            </w:pPr>
            <w:r w:rsidDel="00000000" w:rsidR="00000000" w:rsidRPr="00000000">
              <w:rPr>
                <w:rFonts w:ascii="Verdana" w:cs="Verdana" w:eastAsia="Verdana" w:hAnsi="Verdana"/>
                <w:rtl w:val="0"/>
              </w:rPr>
              <w:t xml:space="preserve">Compensation</w:t>
            </w:r>
          </w:p>
          <w:p w:rsidR="00000000" w:rsidDel="00000000" w:rsidP="00000000" w:rsidRDefault="00000000" w:rsidRPr="00000000" w14:paraId="0000001A">
            <w:pPr>
              <w:spacing w:line="276" w:lineRule="auto"/>
              <w:jc w:val="center"/>
              <w:rPr>
                <w:rFonts w:ascii="Verdana" w:cs="Verdana" w:eastAsia="Verdana" w:hAnsi="Verdana"/>
                <w:b w:val="1"/>
              </w:rPr>
            </w:pPr>
            <w:r w:rsidDel="00000000" w:rsidR="00000000" w:rsidRPr="00000000">
              <w:rPr>
                <w:rtl w:val="0"/>
              </w:rPr>
            </w:r>
          </w:p>
          <w:p w:rsidR="00000000" w:rsidDel="00000000" w:rsidP="00000000" w:rsidRDefault="00000000" w:rsidRPr="00000000" w14:paraId="0000001B">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Package : Upto 4.2 LPA</w:t>
            </w:r>
          </w:p>
          <w:p w:rsidR="00000000" w:rsidDel="00000000" w:rsidP="00000000" w:rsidRDefault="00000000" w:rsidRPr="00000000" w14:paraId="0000001C">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Stipend of INR 10,000</w:t>
            </w:r>
          </w:p>
        </w:tc>
        <w:tc>
          <w:tcPr/>
          <w:p w:rsidR="00000000" w:rsidDel="00000000" w:rsidP="00000000" w:rsidRDefault="00000000" w:rsidRPr="00000000" w14:paraId="0000001D">
            <w:pPr>
              <w:numPr>
                <w:ilvl w:val="0"/>
                <w:numId w:val="2"/>
              </w:numPr>
              <w:shd w:fill="ffffff" w:val="clear"/>
              <w:spacing w:line="276" w:lineRule="auto"/>
              <w:ind w:left="720" w:hanging="360"/>
              <w:jc w:val="both"/>
              <w:rPr>
                <w:rFonts w:ascii="Verdana" w:cs="Verdana" w:eastAsia="Verdana" w:hAnsi="Verdana"/>
              </w:rPr>
            </w:pPr>
            <w:r w:rsidDel="00000000" w:rsidR="00000000" w:rsidRPr="00000000">
              <w:rPr>
                <w:rFonts w:ascii="Verdana" w:cs="Verdana" w:eastAsia="Verdana" w:hAnsi="Verdana"/>
                <w:rtl w:val="0"/>
              </w:rPr>
              <w:t xml:space="preserve">Training Period: 6 months with a stipend of INR 10,000 per month.</w:t>
            </w:r>
          </w:p>
          <w:p w:rsidR="00000000" w:rsidDel="00000000" w:rsidP="00000000" w:rsidRDefault="00000000" w:rsidRPr="00000000" w14:paraId="0000001E">
            <w:pPr>
              <w:numPr>
                <w:ilvl w:val="0"/>
                <w:numId w:val="2"/>
              </w:numPr>
              <w:shd w:fill="ffffff" w:val="clear"/>
              <w:spacing w:line="276" w:lineRule="auto"/>
              <w:ind w:left="720" w:hanging="360"/>
              <w:jc w:val="both"/>
              <w:rPr>
                <w:rFonts w:ascii="Verdana" w:cs="Verdana" w:eastAsia="Verdana" w:hAnsi="Verdana"/>
              </w:rPr>
            </w:pPr>
            <w:r w:rsidDel="00000000" w:rsidR="00000000" w:rsidRPr="00000000">
              <w:rPr>
                <w:rFonts w:ascii="Verdana" w:cs="Verdana" w:eastAsia="Verdana" w:hAnsi="Verdana"/>
                <w:b w:val="1"/>
                <w:rtl w:val="0"/>
              </w:rPr>
              <w:t xml:space="preserve">1st Year</w:t>
            </w:r>
            <w:r w:rsidDel="00000000" w:rsidR="00000000" w:rsidRPr="00000000">
              <w:rPr>
                <w:rFonts w:ascii="Verdana" w:cs="Verdana" w:eastAsia="Verdana" w:hAnsi="Verdana"/>
                <w:rtl w:val="0"/>
              </w:rPr>
              <w:t xml:space="preserve"> of Employment: Salary of </w:t>
            </w:r>
            <w:r w:rsidDel="00000000" w:rsidR="00000000" w:rsidRPr="00000000">
              <w:rPr>
                <w:rFonts w:ascii="Verdana" w:cs="Verdana" w:eastAsia="Verdana" w:hAnsi="Verdana"/>
                <w:b w:val="1"/>
                <w:rtl w:val="0"/>
              </w:rPr>
              <w:t xml:space="preserve">INR 4.2 LPA per annum</w:t>
            </w:r>
            <w:r w:rsidDel="00000000" w:rsidR="00000000" w:rsidRPr="00000000">
              <w:rPr>
                <w:rFonts w:ascii="Verdana" w:cs="Verdana" w:eastAsia="Verdana" w:hAnsi="Verdana"/>
                <w:rtl w:val="0"/>
              </w:rPr>
              <w:t xml:space="preserve"> including a variable bonus of INR 60,000.</w:t>
            </w:r>
          </w:p>
          <w:p w:rsidR="00000000" w:rsidDel="00000000" w:rsidP="00000000" w:rsidRDefault="00000000" w:rsidRPr="00000000" w14:paraId="0000001F">
            <w:pPr>
              <w:numPr>
                <w:ilvl w:val="0"/>
                <w:numId w:val="2"/>
              </w:numPr>
              <w:shd w:fill="ffffff" w:val="clear"/>
              <w:spacing w:line="276" w:lineRule="auto"/>
              <w:ind w:left="720" w:hanging="360"/>
              <w:jc w:val="both"/>
              <w:rPr>
                <w:rFonts w:ascii="Verdana" w:cs="Verdana" w:eastAsia="Verdana" w:hAnsi="Verdana"/>
              </w:rPr>
            </w:pPr>
            <w:r w:rsidDel="00000000" w:rsidR="00000000" w:rsidRPr="00000000">
              <w:rPr>
                <w:rFonts w:ascii="Verdana" w:cs="Verdana" w:eastAsia="Verdana" w:hAnsi="Verdana"/>
                <w:b w:val="1"/>
                <w:rtl w:val="0"/>
              </w:rPr>
              <w:t xml:space="preserve">2nd Year</w:t>
            </w:r>
            <w:r w:rsidDel="00000000" w:rsidR="00000000" w:rsidRPr="00000000">
              <w:rPr>
                <w:rFonts w:ascii="Verdana" w:cs="Verdana" w:eastAsia="Verdana" w:hAnsi="Verdana"/>
                <w:rtl w:val="0"/>
              </w:rPr>
              <w:t xml:space="preserve"> of Employment: Salary of </w:t>
            </w:r>
            <w:r w:rsidDel="00000000" w:rsidR="00000000" w:rsidRPr="00000000">
              <w:rPr>
                <w:rFonts w:ascii="Verdana" w:cs="Verdana" w:eastAsia="Verdana" w:hAnsi="Verdana"/>
                <w:b w:val="1"/>
                <w:rtl w:val="0"/>
              </w:rPr>
              <w:t xml:space="preserve">INR 5.1 LPA per annum</w:t>
            </w:r>
            <w:r w:rsidDel="00000000" w:rsidR="00000000" w:rsidRPr="00000000">
              <w:rPr>
                <w:rFonts w:ascii="Verdana" w:cs="Verdana" w:eastAsia="Verdana" w:hAnsi="Verdana"/>
                <w:rtl w:val="0"/>
              </w:rPr>
              <w:t xml:space="preserve"> including a variable bonus of INR 60,000.</w:t>
            </w:r>
          </w:p>
          <w:p w:rsidR="00000000" w:rsidDel="00000000" w:rsidP="00000000" w:rsidRDefault="00000000" w:rsidRPr="00000000" w14:paraId="00000020">
            <w:pPr>
              <w:numPr>
                <w:ilvl w:val="0"/>
                <w:numId w:val="2"/>
              </w:numPr>
              <w:shd w:fill="ffffff" w:val="clear"/>
              <w:spacing w:line="276" w:lineRule="auto"/>
              <w:ind w:left="720" w:hanging="360"/>
              <w:jc w:val="both"/>
              <w:rPr>
                <w:rFonts w:ascii="Verdana" w:cs="Verdana" w:eastAsia="Verdana" w:hAnsi="Verdana"/>
              </w:rPr>
            </w:pPr>
            <w:r w:rsidDel="00000000" w:rsidR="00000000" w:rsidRPr="00000000">
              <w:rPr>
                <w:rFonts w:ascii="Verdana" w:cs="Verdana" w:eastAsia="Verdana" w:hAnsi="Verdana"/>
                <w:b w:val="1"/>
                <w:rtl w:val="0"/>
              </w:rPr>
              <w:t xml:space="preserve">3rd Year</w:t>
            </w:r>
            <w:r w:rsidDel="00000000" w:rsidR="00000000" w:rsidRPr="00000000">
              <w:rPr>
                <w:rFonts w:ascii="Verdana" w:cs="Verdana" w:eastAsia="Verdana" w:hAnsi="Verdana"/>
                <w:rtl w:val="0"/>
              </w:rPr>
              <w:t xml:space="preserve"> of Employment: Salary of </w:t>
            </w:r>
            <w:r w:rsidDel="00000000" w:rsidR="00000000" w:rsidRPr="00000000">
              <w:rPr>
                <w:rFonts w:ascii="Verdana" w:cs="Verdana" w:eastAsia="Verdana" w:hAnsi="Verdana"/>
                <w:b w:val="1"/>
                <w:rtl w:val="0"/>
              </w:rPr>
              <w:t xml:space="preserve">INR 8.4 LPA per annum</w:t>
            </w:r>
            <w:r w:rsidDel="00000000" w:rsidR="00000000" w:rsidRPr="00000000">
              <w:rPr>
                <w:rFonts w:ascii="Verdana" w:cs="Verdana" w:eastAsia="Verdana" w:hAnsi="Verdana"/>
                <w:rtl w:val="0"/>
              </w:rPr>
              <w:t xml:space="preserve"> including a variable bonus of INR 1,20,000.</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021">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Job details </w:t>
            </w:r>
          </w:p>
        </w:tc>
        <w:tc>
          <w:tcPr/>
          <w:p w:rsidR="00000000" w:rsidDel="00000000" w:rsidP="00000000" w:rsidRDefault="00000000" w:rsidRPr="00000000" w14:paraId="00000022">
            <w:pPr>
              <w:shd w:fill="ffffff" w:val="clear"/>
              <w:spacing w:line="276" w:lineRule="auto"/>
              <w:ind w:left="720" w:hanging="360"/>
              <w:jc w:val="both"/>
              <w:rPr>
                <w:rFonts w:ascii="Verdana" w:cs="Verdana" w:eastAsia="Verdana" w:hAnsi="Verdana"/>
                <w:b w:val="1"/>
                <w:color w:val="ff0000"/>
                <w:sz w:val="26"/>
                <w:szCs w:val="26"/>
              </w:rPr>
            </w:pPr>
            <w:r w:rsidDel="00000000" w:rsidR="00000000" w:rsidRPr="00000000">
              <w:rPr>
                <w:rFonts w:ascii="Verdana" w:cs="Verdana" w:eastAsia="Verdana" w:hAnsi="Verdana"/>
                <w:b w:val="1"/>
                <w:color w:val="ff0000"/>
                <w:sz w:val="26"/>
                <w:szCs w:val="26"/>
                <w:rtl w:val="0"/>
              </w:rPr>
              <w:t xml:space="preserve">Kindly visit the link </w:t>
            </w:r>
          </w:p>
          <w:p w:rsidR="00000000" w:rsidDel="00000000" w:rsidP="00000000" w:rsidRDefault="00000000" w:rsidRPr="00000000" w14:paraId="00000023">
            <w:pPr>
              <w:shd w:fill="ffffff" w:val="clear"/>
              <w:spacing w:line="276" w:lineRule="auto"/>
              <w:ind w:left="720" w:hanging="360"/>
              <w:jc w:val="both"/>
              <w:rPr>
                <w:rFonts w:ascii="Verdana" w:cs="Verdana" w:eastAsia="Verdana" w:hAnsi="Verdana"/>
                <w:b w:val="1"/>
              </w:rPr>
            </w:pPr>
            <w:r w:rsidDel="00000000" w:rsidR="00000000" w:rsidRPr="00000000">
              <w:rPr>
                <w:rtl w:val="0"/>
              </w:rPr>
            </w:r>
          </w:p>
          <w:p w:rsidR="00000000" w:rsidDel="00000000" w:rsidP="00000000" w:rsidRDefault="00000000" w:rsidRPr="00000000" w14:paraId="00000024">
            <w:pPr>
              <w:shd w:fill="ffffff" w:val="clear"/>
              <w:spacing w:line="276" w:lineRule="auto"/>
              <w:ind w:left="720" w:hanging="360"/>
              <w:jc w:val="both"/>
              <w:rPr>
                <w:rFonts w:ascii="Verdana" w:cs="Verdana" w:eastAsia="Verdana" w:hAnsi="Verdana"/>
                <w:b w:val="1"/>
              </w:rPr>
            </w:pPr>
            <w:hyperlink r:id="rId6">
              <w:r w:rsidDel="00000000" w:rsidR="00000000" w:rsidRPr="00000000">
                <w:rPr>
                  <w:color w:val="0000ee"/>
                  <w:u w:val="single"/>
                  <w:shd w:fill="auto" w:val="clear"/>
                  <w:rtl w:val="0"/>
                </w:rPr>
                <w:t xml:space="preserve">Flipshope.com TECH JD </w:t>
              </w:r>
            </w:hyperlink>
            <w:r w:rsidDel="00000000" w:rsidR="00000000" w:rsidRPr="00000000">
              <w:rPr>
                <w:rtl w:val="0"/>
              </w:rPr>
            </w:r>
          </w:p>
        </w:tc>
      </w:tr>
      <w:tr>
        <w:trPr>
          <w:cantSplit w:val="0"/>
          <w:trHeight w:val="302" w:hRule="atLeast"/>
          <w:tblHeader w:val="0"/>
        </w:trPr>
        <w:tc>
          <w:tcPr/>
          <w:p w:rsidR="00000000" w:rsidDel="00000000" w:rsidP="00000000" w:rsidRDefault="00000000" w:rsidRPr="00000000" w14:paraId="00000025">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Education / Doc required at the timing of joining </w:t>
            </w:r>
          </w:p>
        </w:tc>
        <w:tc>
          <w:tcPr/>
          <w:p w:rsidR="00000000" w:rsidDel="00000000" w:rsidP="00000000" w:rsidRDefault="00000000" w:rsidRPr="00000000" w14:paraId="00000026">
            <w:pPr>
              <w:spacing w:line="276" w:lineRule="auto"/>
              <w:rPr>
                <w:rFonts w:ascii="Verdana" w:cs="Verdana" w:eastAsia="Verdana" w:hAnsi="Verdana"/>
                <w:i w:val="0"/>
                <w:smallCaps w:val="0"/>
                <w:strike w:val="0"/>
                <w:color w:val="000000"/>
                <w:u w:val="none"/>
                <w:shd w:fill="auto" w:val="clear"/>
                <w:vertAlign w:val="baseline"/>
              </w:rPr>
            </w:pPr>
            <w:r w:rsidDel="00000000" w:rsidR="00000000" w:rsidRPr="00000000">
              <w:rPr>
                <w:rFonts w:ascii="Verdana" w:cs="Verdana" w:eastAsia="Verdana" w:hAnsi="Verdana"/>
                <w:rtl w:val="0"/>
              </w:rPr>
              <w:t xml:space="preserve">BCA/MCA/B.Tech(CS)</w:t>
            </w:r>
            <w:r w:rsidDel="00000000" w:rsidR="00000000" w:rsidRPr="00000000">
              <w:rPr>
                <w:rtl w:val="0"/>
              </w:rPr>
            </w:r>
          </w:p>
        </w:tc>
      </w:tr>
      <w:tr>
        <w:trPr>
          <w:cantSplit w:val="0"/>
          <w:trHeight w:val="525" w:hRule="atLeast"/>
          <w:tblHeader w:val="0"/>
        </w:trPr>
        <w:tc>
          <w:tcPr/>
          <w:p w:rsidR="00000000" w:rsidDel="00000000" w:rsidP="00000000" w:rsidRDefault="00000000" w:rsidRPr="00000000" w14:paraId="00000027">
            <w:pPr>
              <w:spacing w:line="276" w:lineRule="auto"/>
              <w:jc w:val="center"/>
              <w:rPr>
                <w:rFonts w:ascii="Verdana" w:cs="Verdana" w:eastAsia="Verdana" w:hAnsi="Verdana"/>
              </w:rPr>
            </w:pPr>
            <w:r w:rsidDel="00000000" w:rsidR="00000000" w:rsidRPr="00000000">
              <w:rPr>
                <w:rFonts w:ascii="Verdana" w:cs="Verdana" w:eastAsia="Verdana" w:hAnsi="Verdana"/>
                <w:b w:val="1"/>
                <w:rtl w:val="0"/>
              </w:rPr>
              <w:t xml:space="preserve">Selection/Interview process</w:t>
            </w:r>
            <w:r w:rsidDel="00000000" w:rsidR="00000000" w:rsidRPr="00000000">
              <w:rPr>
                <w:rtl w:val="0"/>
              </w:rPr>
            </w:r>
          </w:p>
        </w:tc>
        <w:tc>
          <w:tcPr/>
          <w:p w:rsidR="00000000" w:rsidDel="00000000" w:rsidP="00000000" w:rsidRDefault="00000000" w:rsidRPr="00000000" w14:paraId="00000028">
            <w:pPr>
              <w:spacing w:line="276" w:lineRule="auto"/>
              <w:rPr>
                <w:rFonts w:ascii="Verdana" w:cs="Verdana" w:eastAsia="Verdana" w:hAnsi="Verdana"/>
              </w:rPr>
            </w:pPr>
            <w:r w:rsidDel="00000000" w:rsidR="00000000" w:rsidRPr="00000000">
              <w:rPr>
                <w:rFonts w:ascii="Verdana" w:cs="Verdana" w:eastAsia="Verdana" w:hAnsi="Verdana"/>
                <w:rtl w:val="0"/>
              </w:rPr>
              <w:t xml:space="preserve">Written test, Technical, HR round</w:t>
            </w:r>
          </w:p>
        </w:tc>
      </w:tr>
      <w:tr>
        <w:trPr>
          <w:cantSplit w:val="0"/>
          <w:trHeight w:val="405" w:hRule="atLeast"/>
          <w:tblHeader w:val="0"/>
        </w:trPr>
        <w:tc>
          <w:tcPr/>
          <w:p w:rsidR="00000000" w:rsidDel="00000000" w:rsidP="00000000" w:rsidRDefault="00000000" w:rsidRPr="00000000" w14:paraId="00000029">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Offer letter/Letter of Intent </w:t>
            </w:r>
          </w:p>
        </w:tc>
        <w:tc>
          <w:tcPr>
            <w:tcBorders>
              <w:left w:color="000000" w:space="0" w:sz="4" w:val="single"/>
            </w:tcBorders>
          </w:tcPr>
          <w:p w:rsidR="00000000" w:rsidDel="00000000" w:rsidP="00000000" w:rsidRDefault="00000000" w:rsidRPr="00000000" w14:paraId="0000002A">
            <w:pPr>
              <w:spacing w:line="276" w:lineRule="auto"/>
              <w:rPr>
                <w:rFonts w:ascii="Verdana" w:cs="Verdana" w:eastAsia="Verdana" w:hAnsi="Verdana"/>
              </w:rPr>
            </w:pPr>
            <w:r w:rsidDel="00000000" w:rsidR="00000000" w:rsidRPr="00000000">
              <w:rPr>
                <w:rFonts w:ascii="Verdana" w:cs="Verdana" w:eastAsia="Verdana" w:hAnsi="Verdana"/>
                <w:rtl w:val="0"/>
              </w:rPr>
              <w:t xml:space="preserve">It will be offered once a candidate clears all the process.</w:t>
            </w:r>
          </w:p>
        </w:tc>
      </w:tr>
      <w:tr>
        <w:trPr>
          <w:cantSplit w:val="0"/>
          <w:trHeight w:val="405" w:hRule="atLeast"/>
          <w:tblHeader w:val="0"/>
        </w:trPr>
        <w:tc>
          <w:tcPr/>
          <w:p w:rsidR="00000000" w:rsidDel="00000000" w:rsidP="00000000" w:rsidRDefault="00000000" w:rsidRPr="00000000" w14:paraId="0000002B">
            <w:pPr>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Announcement of Result Same day                  Yes/No </w:t>
            </w:r>
          </w:p>
        </w:tc>
        <w:tc>
          <w:tcPr>
            <w:tcBorders>
              <w:left w:color="000000" w:space="0" w:sz="4" w:val="single"/>
            </w:tcBorders>
          </w:tcPr>
          <w:p w:rsidR="00000000" w:rsidDel="00000000" w:rsidP="00000000" w:rsidRDefault="00000000" w:rsidRPr="00000000" w14:paraId="0000002C">
            <w:pPr>
              <w:spacing w:line="276" w:lineRule="auto"/>
              <w:rPr>
                <w:rFonts w:ascii="Verdana" w:cs="Verdana" w:eastAsia="Verdana" w:hAnsi="Verdana"/>
              </w:rPr>
            </w:pPr>
            <w:r w:rsidDel="00000000" w:rsidR="00000000" w:rsidRPr="00000000">
              <w:rPr>
                <w:rFonts w:ascii="Verdana" w:cs="Verdana" w:eastAsia="Verdana" w:hAnsi="Verdana"/>
                <w:rtl w:val="0"/>
              </w:rPr>
              <w:t xml:space="preserve">Candidates will be shortlisted on the same day.</w:t>
            </w:r>
          </w:p>
        </w:tc>
      </w:tr>
      <w:tr>
        <w:trPr>
          <w:cantSplit w:val="0"/>
          <w:trHeight w:val="405" w:hRule="atLeast"/>
          <w:tblHeader w:val="0"/>
        </w:trPr>
        <w:tc>
          <w:tcPr/>
          <w:p w:rsidR="00000000" w:rsidDel="00000000" w:rsidP="00000000" w:rsidRDefault="00000000" w:rsidRPr="00000000" w14:paraId="0000002D">
            <w:pPr>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Interview Date and Timing</w:t>
            </w:r>
          </w:p>
        </w:tc>
        <w:tc>
          <w:tcPr>
            <w:tcBorders>
              <w:left w:color="000000" w:space="0" w:sz="4" w:val="single"/>
            </w:tcBorders>
          </w:tcPr>
          <w:p w:rsidR="00000000" w:rsidDel="00000000" w:rsidP="00000000" w:rsidRDefault="00000000" w:rsidRPr="00000000" w14:paraId="0000002E">
            <w:pPr>
              <w:spacing w:line="276" w:lineRule="auto"/>
              <w:rPr>
                <w:rFonts w:ascii="Verdana" w:cs="Verdana" w:eastAsia="Verdana" w:hAnsi="Verdana"/>
                <w:b w:val="1"/>
                <w:color w:val="ff0000"/>
              </w:rPr>
            </w:pPr>
            <w:r w:rsidDel="00000000" w:rsidR="00000000" w:rsidRPr="00000000">
              <w:rPr>
                <w:rFonts w:ascii="Verdana" w:cs="Verdana" w:eastAsia="Verdana" w:hAnsi="Verdana"/>
                <w:b w:val="1"/>
                <w:rtl w:val="0"/>
              </w:rPr>
              <w:t xml:space="preserve">07/09/2023</w:t>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2F">
            <w:pPr>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Remarks </w:t>
            </w:r>
          </w:p>
        </w:tc>
        <w:tc>
          <w:tcPr>
            <w:tcBorders>
              <w:left w:color="000000" w:space="0" w:sz="4" w:val="single"/>
            </w:tcBorders>
          </w:tcPr>
          <w:p w:rsidR="00000000" w:rsidDel="00000000" w:rsidP="00000000" w:rsidRDefault="00000000" w:rsidRPr="00000000" w14:paraId="00000030">
            <w:pPr>
              <w:spacing w:line="276" w:lineRule="auto"/>
              <w:rPr>
                <w:rFonts w:ascii="Verdana" w:cs="Verdana" w:eastAsia="Verdana" w:hAnsi="Verdana"/>
              </w:rPr>
            </w:pPr>
            <w:r w:rsidDel="00000000" w:rsidR="00000000" w:rsidRPr="00000000">
              <w:rPr>
                <w:rFonts w:ascii="Verdana" w:cs="Verdana" w:eastAsia="Verdana" w:hAnsi="Verdana"/>
                <w:rtl w:val="0"/>
              </w:rPr>
              <w:t xml:space="preserve">service bond requirement of 2.5 years.</w:t>
            </w:r>
          </w:p>
        </w:tc>
      </w:tr>
    </w:tbl>
    <w:p w:rsidR="00000000" w:rsidDel="00000000" w:rsidP="00000000" w:rsidRDefault="00000000" w:rsidRPr="00000000" w14:paraId="00000031">
      <w:pPr>
        <w:spacing w:after="200" w:line="276" w:lineRule="auto"/>
        <w:rPr>
          <w:rFonts w:ascii="Verdana" w:cs="Verdana" w:eastAsia="Verdana" w:hAnsi="Verdana"/>
          <w:b w:val="1"/>
        </w:rPr>
      </w:pPr>
      <w:bookmarkStart w:colFirst="0" w:colLast="0" w:name="_3znysh7" w:id="2"/>
      <w:bookmarkEnd w:id="2"/>
      <w:r w:rsidDel="00000000" w:rsidR="00000000" w:rsidRPr="00000000">
        <w:rPr>
          <w:rtl w:val="0"/>
        </w:rPr>
      </w:r>
    </w:p>
    <w:p w:rsidR="00000000" w:rsidDel="00000000" w:rsidP="00000000" w:rsidRDefault="00000000" w:rsidRPr="00000000" w14:paraId="00000032">
      <w:pPr>
        <w:widowControl w:val="0"/>
        <w:spacing w:line="276" w:lineRule="auto"/>
        <w:jc w:val="center"/>
        <w:rPr>
          <w:rFonts w:ascii="Verdana" w:cs="Verdana" w:eastAsia="Verdana" w:hAnsi="Verdana"/>
          <w:b w:val="1"/>
          <w:u w:val="single"/>
        </w:rPr>
      </w:pPr>
      <w:r w:rsidDel="00000000" w:rsidR="00000000" w:rsidRPr="00000000">
        <w:rPr>
          <w:rtl w:val="0"/>
        </w:rPr>
      </w:r>
    </w:p>
    <w:p w:rsidR="00000000" w:rsidDel="00000000" w:rsidP="00000000" w:rsidRDefault="00000000" w:rsidRPr="00000000" w14:paraId="00000033">
      <w:pPr>
        <w:spacing w:after="240" w:before="240" w:line="276" w:lineRule="auto"/>
        <w:rPr>
          <w:rFonts w:ascii="Verdana" w:cs="Verdana" w:eastAsia="Verdana" w:hAnsi="Verdana"/>
          <w:b w:val="1"/>
        </w:rPr>
      </w:pPr>
      <w:r w:rsidDel="00000000" w:rsidR="00000000" w:rsidRPr="00000000">
        <w:rPr>
          <w:rFonts w:ascii="Verdana" w:cs="Verdana" w:eastAsia="Verdana" w:hAnsi="Verdana"/>
          <w:b w:val="1"/>
          <w:rtl w:val="0"/>
        </w:rPr>
        <w:br w:type="textWrapping"/>
      </w:r>
    </w:p>
    <w:p w:rsidR="00000000" w:rsidDel="00000000" w:rsidP="00000000" w:rsidRDefault="00000000" w:rsidRPr="00000000" w14:paraId="00000034">
      <w:pPr>
        <w:spacing w:after="200" w:line="276" w:lineRule="auto"/>
        <w:rPr>
          <w:rFonts w:ascii="Verdana" w:cs="Verdana" w:eastAsia="Verdana" w:hAnsi="Verdana"/>
        </w:rPr>
      </w:pPr>
      <w:r w:rsidDel="00000000" w:rsidR="00000000" w:rsidRPr="00000000">
        <w:rPr>
          <w:rtl w:val="0"/>
        </w:rPr>
      </w:r>
    </w:p>
    <w:p w:rsidR="00000000" w:rsidDel="00000000" w:rsidP="00000000" w:rsidRDefault="00000000" w:rsidRPr="00000000" w14:paraId="00000035">
      <w:pPr>
        <w:spacing w:line="276" w:lineRule="auto"/>
        <w:rPr>
          <w:rFonts w:ascii="Verdana" w:cs="Verdana" w:eastAsia="Verdana" w:hAnsi="Verdana"/>
        </w:rPr>
      </w:pPr>
      <w:r w:rsidDel="00000000" w:rsidR="00000000" w:rsidRPr="00000000">
        <w:rPr>
          <w:rtl w:val="0"/>
        </w:rPr>
      </w:r>
    </w:p>
    <w:sectPr>
      <w:pgSz w:h="15840" w:w="12240" w:orient="portrait"/>
      <w:pgMar w:bottom="431" w:top="431"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M5vsE2LPfs5gCK4PUDSvTkt3pqVT5UTQPqwU-hKi0xI/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